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Default="009D281D" w:rsidP="00404746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B81B82" w:rsidRPr="00786A35" w:rsidRDefault="009D281D" w:rsidP="00F9506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86A35">
        <w:rPr>
          <w:rFonts w:ascii="Times New Roman" w:hAnsi="Times New Roman"/>
          <w:b/>
          <w:sz w:val="30"/>
          <w:szCs w:val="30"/>
        </w:rPr>
        <w:t>Об измен</w:t>
      </w:r>
      <w:r w:rsidR="00B713F6" w:rsidRPr="00786A35">
        <w:rPr>
          <w:rFonts w:ascii="Times New Roman" w:hAnsi="Times New Roman"/>
          <w:b/>
          <w:sz w:val="30"/>
          <w:szCs w:val="30"/>
        </w:rPr>
        <w:t xml:space="preserve">ении цен производителей </w:t>
      </w:r>
      <w:r w:rsidR="00B81B82" w:rsidRPr="00786A35">
        <w:rPr>
          <w:rFonts w:ascii="Times New Roman" w:hAnsi="Times New Roman"/>
          <w:b/>
          <w:sz w:val="30"/>
          <w:szCs w:val="30"/>
        </w:rPr>
        <w:t>Пензенской области</w:t>
      </w:r>
    </w:p>
    <w:p w:rsidR="009D281D" w:rsidRPr="00627619" w:rsidRDefault="00780B1C" w:rsidP="00F9506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86A35">
        <w:rPr>
          <w:rFonts w:ascii="Times New Roman" w:hAnsi="Times New Roman"/>
          <w:b/>
          <w:sz w:val="30"/>
          <w:szCs w:val="30"/>
        </w:rPr>
        <w:t xml:space="preserve">в </w:t>
      </w:r>
      <w:r w:rsidR="00627619">
        <w:rPr>
          <w:rFonts w:ascii="Times New Roman" w:hAnsi="Times New Roman"/>
          <w:b/>
          <w:sz w:val="30"/>
          <w:szCs w:val="30"/>
        </w:rPr>
        <w:t>апреле</w:t>
      </w:r>
      <w:r w:rsidR="00F532BC" w:rsidRPr="00786A35">
        <w:rPr>
          <w:rFonts w:ascii="Times New Roman" w:hAnsi="Times New Roman"/>
          <w:b/>
          <w:sz w:val="30"/>
          <w:szCs w:val="30"/>
        </w:rPr>
        <w:t xml:space="preserve"> 2020</w:t>
      </w:r>
      <w:r w:rsidR="009D281D" w:rsidRPr="00786A35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AC572C" w:rsidRPr="009E3452" w:rsidRDefault="00AC572C" w:rsidP="004930E3">
      <w:pPr>
        <w:spacing w:before="2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452">
        <w:rPr>
          <w:rFonts w:ascii="Times New Roman" w:hAnsi="Times New Roman"/>
          <w:b/>
          <w:sz w:val="28"/>
          <w:szCs w:val="28"/>
        </w:rPr>
        <w:t>Индекс цен производителей промышленных товаров,</w:t>
      </w:r>
      <w:r w:rsidRPr="009E3452">
        <w:rPr>
          <w:rFonts w:ascii="Times New Roman" w:hAnsi="Times New Roman"/>
          <w:sz w:val="28"/>
          <w:szCs w:val="28"/>
        </w:rPr>
        <w:t xml:space="preserve"> предназначенных для реализации на внутреннем рынке, </w:t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по отношению к </w:t>
      </w:r>
      <w:r w:rsidR="006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</w:t>
      </w:r>
      <w:r w:rsidR="0085601B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 </w:t>
      </w:r>
      <w:r w:rsidR="00627619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6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отношению к 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</w:t>
      </w:r>
      <w:r w:rsidR="001C2CA7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по видам деятельности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(100,0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атывающие производства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102,7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</w:t>
      </w:r>
      <w:proofErr w:type="gramEnd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кондиционирование воз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F0D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="00842F5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загрязнений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100,0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</w:t>
      </w:r>
      <w:r w:rsidR="00A6607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07420" w:rsidRPr="009E3452" w:rsidRDefault="00B07420" w:rsidP="009873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46" w:rsidRPr="009E3452" w:rsidRDefault="00AC572C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Индексы цен производителей промышленны</w:t>
      </w:r>
      <w:r w:rsidR="00404746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х товаров по Пензенской области</w:t>
      </w:r>
    </w:p>
    <w:p w:rsidR="00AC572C" w:rsidRPr="009E3452" w:rsidRDefault="00367C1F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в </w:t>
      </w:r>
      <w:r w:rsidR="00D56F0D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апреле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2020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г.</w:t>
      </w:r>
    </w:p>
    <w:p w:rsidR="00AC572C" w:rsidRDefault="00AC572C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="003E3381" w:rsidRPr="009E3452">
        <w:rPr>
          <w:rFonts w:ascii="Times New Roman" w:hAnsi="Times New Roman"/>
          <w:snapToGrid w:val="0"/>
          <w:sz w:val="24"/>
          <w:szCs w:val="24"/>
          <w:lang w:eastAsia="ru-RU"/>
        </w:rPr>
        <w:t>к</w:t>
      </w:r>
      <w:r w:rsidR="006814F5"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предыдущему месяцу</w:t>
      </w: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BC7FD9" w:rsidRPr="009E3452" w:rsidRDefault="00BC7FD9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</w:p>
    <w:p w:rsidR="00AC572C" w:rsidRPr="009E3452" w:rsidRDefault="00AC572C" w:rsidP="00AC572C">
      <w:pPr>
        <w:suppressAutoHyphens/>
        <w:spacing w:after="0"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E3452">
        <w:rPr>
          <w:noProof/>
          <w:lang w:eastAsia="ru-RU"/>
        </w:rPr>
        <w:drawing>
          <wp:inline distT="0" distB="0" distL="0" distR="0" wp14:anchorId="38942AF7" wp14:editId="2741124F">
            <wp:extent cx="5495925" cy="5276850"/>
            <wp:effectExtent l="0" t="0" r="0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B769A5" w:rsidRPr="009E3452" w:rsidRDefault="00B769A5" w:rsidP="004930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отношению к </w:t>
      </w:r>
      <w:r w:rsidR="0071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снизились цены на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говядину кроме субпродуктов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свинину замороженную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,0, 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портландцемент, цемент глиноземистый, цемент шлаковый и аналогичные гидравлические цементы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</w:t>
      </w:r>
      <w:r w:rsidR="001E04EA">
        <w:rPr>
          <w:rFonts w:ascii="Times New Roman" w:eastAsia="Times New Roman" w:hAnsi="Times New Roman" w:cs="Times New Roman"/>
          <w:sz w:val="28"/>
          <w:szCs w:val="28"/>
          <w:lang w:eastAsia="ru-RU"/>
        </w:rPr>
        <w:t>1%.</w:t>
      </w:r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выросли цены на колбасы </w:t>
      </w:r>
      <w:proofErr w:type="spellStart"/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полукопчёные</w:t>
      </w:r>
      <w:proofErr w:type="spellEnd"/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мясные на 29,9</w:t>
      </w:r>
      <w:r w:rsidR="009C58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кирпич керамический </w:t>
      </w:r>
      <w:proofErr w:type="spellStart"/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неогнеупорный</w:t>
      </w:r>
      <w:proofErr w:type="spellEnd"/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– на 26,6, продукцию мясную</w:t>
      </w:r>
      <w:proofErr w:type="gramEnd"/>
      <w:r w:rsidR="00AB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пищевую – на 22,8, крупу гречневую – на 14,9, макаронные и мучные изделия – на </w:t>
      </w:r>
      <w:r w:rsidR="004930E3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9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мясо сельскохозяйственной птицы замороженное – на 11,7, оборудование для обработки и переработки молока – на 9,2, конфеты шоколадные – на 8,5, масла растительные – </w:t>
      </w:r>
      <w:proofErr w:type="gramStart"/>
      <w:r w:rsidR="009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</w:t>
      </w:r>
      <w:r w:rsidR="004930E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15D43" w:rsidRPr="009E3452" w:rsidRDefault="00DF77B0" w:rsidP="004930E3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9E3452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404746" w:rsidRPr="009E3452">
        <w:rPr>
          <w:rFonts w:ascii="Times New Roman" w:hAnsi="Times New Roman"/>
          <w:b/>
          <w:sz w:val="28"/>
          <w:szCs w:val="28"/>
        </w:rPr>
        <w:t xml:space="preserve"> </w:t>
      </w:r>
      <w:r w:rsidR="00F95061" w:rsidRPr="00F95061">
        <w:rPr>
          <w:rFonts w:ascii="Times New Roman" w:hAnsi="Times New Roman"/>
          <w:b/>
          <w:sz w:val="28"/>
          <w:szCs w:val="28"/>
        </w:rPr>
        <w:br/>
      </w:r>
      <w:r w:rsidR="008D5940" w:rsidRPr="009E3452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AB233C">
        <w:rPr>
          <w:rFonts w:ascii="Times New Roman" w:hAnsi="Times New Roman"/>
          <w:sz w:val="28"/>
          <w:szCs w:val="28"/>
        </w:rPr>
        <w:t>апреле</w:t>
      </w:r>
      <w:r w:rsidR="00582234" w:rsidRPr="009E3452">
        <w:rPr>
          <w:rFonts w:ascii="Times New Roman" w:hAnsi="Times New Roman"/>
          <w:sz w:val="28"/>
          <w:szCs w:val="28"/>
        </w:rPr>
        <w:t xml:space="preserve"> 2020</w:t>
      </w:r>
      <w:r w:rsidR="00E57F1D" w:rsidRPr="009E3452">
        <w:rPr>
          <w:rFonts w:ascii="Times New Roman" w:hAnsi="Times New Roman"/>
          <w:sz w:val="28"/>
          <w:szCs w:val="28"/>
        </w:rPr>
        <w:t xml:space="preserve"> </w:t>
      </w:r>
      <w:r w:rsidR="003353B3" w:rsidRPr="009E3452">
        <w:rPr>
          <w:rFonts w:ascii="Times New Roman" w:hAnsi="Times New Roman"/>
          <w:sz w:val="28"/>
          <w:szCs w:val="28"/>
        </w:rPr>
        <w:t xml:space="preserve">г. по отношению к </w:t>
      </w:r>
      <w:r w:rsidR="00AB233C">
        <w:rPr>
          <w:rFonts w:ascii="Times New Roman" w:hAnsi="Times New Roman"/>
          <w:sz w:val="28"/>
          <w:szCs w:val="28"/>
        </w:rPr>
        <w:t>марту</w:t>
      </w:r>
      <w:r w:rsidR="00637112" w:rsidRPr="009E3452">
        <w:rPr>
          <w:rFonts w:ascii="Times New Roman" w:hAnsi="Times New Roman"/>
          <w:sz w:val="28"/>
          <w:szCs w:val="28"/>
        </w:rPr>
        <w:t xml:space="preserve"> 2020</w:t>
      </w:r>
      <w:r w:rsidR="00E57F1D" w:rsidRPr="009E3452">
        <w:rPr>
          <w:rFonts w:ascii="Times New Roman" w:hAnsi="Times New Roman"/>
          <w:sz w:val="28"/>
          <w:szCs w:val="28"/>
        </w:rPr>
        <w:t xml:space="preserve"> </w:t>
      </w:r>
      <w:r w:rsidR="00626211" w:rsidRPr="009E3452">
        <w:rPr>
          <w:rFonts w:ascii="Times New Roman" w:hAnsi="Times New Roman"/>
          <w:sz w:val="28"/>
          <w:szCs w:val="28"/>
        </w:rPr>
        <w:t xml:space="preserve">г. </w:t>
      </w:r>
      <w:r w:rsidR="003C1DB1" w:rsidRPr="009E3452">
        <w:rPr>
          <w:rFonts w:ascii="Times New Roman" w:hAnsi="Times New Roman"/>
          <w:sz w:val="28"/>
          <w:szCs w:val="28"/>
        </w:rPr>
        <w:t>составил 100,</w:t>
      </w:r>
      <w:r w:rsidR="00AB233C">
        <w:rPr>
          <w:rFonts w:ascii="Times New Roman" w:hAnsi="Times New Roman"/>
          <w:sz w:val="28"/>
          <w:szCs w:val="28"/>
        </w:rPr>
        <w:t>2</w:t>
      </w:r>
      <w:r w:rsidR="00582234" w:rsidRPr="009E3452">
        <w:rPr>
          <w:rFonts w:ascii="Times New Roman" w:hAnsi="Times New Roman"/>
          <w:sz w:val="28"/>
          <w:szCs w:val="28"/>
        </w:rPr>
        <w:t>%</w:t>
      </w:r>
      <w:r w:rsidR="001527DC" w:rsidRPr="009E3452">
        <w:rPr>
          <w:rFonts w:ascii="Times New Roman" w:hAnsi="Times New Roman"/>
          <w:sz w:val="28"/>
          <w:szCs w:val="28"/>
        </w:rPr>
        <w:t xml:space="preserve"> (в </w:t>
      </w:r>
      <w:r w:rsidR="00AB233C">
        <w:rPr>
          <w:rFonts w:ascii="Times New Roman" w:hAnsi="Times New Roman"/>
          <w:sz w:val="28"/>
          <w:szCs w:val="28"/>
        </w:rPr>
        <w:t>апреле</w:t>
      </w:r>
      <w:r w:rsidR="001527DC" w:rsidRPr="009E3452">
        <w:rPr>
          <w:rFonts w:ascii="Times New Roman" w:hAnsi="Times New Roman"/>
          <w:sz w:val="28"/>
          <w:szCs w:val="28"/>
        </w:rPr>
        <w:t xml:space="preserve"> 2019 г. по отношению к </w:t>
      </w:r>
      <w:r w:rsidR="00AB233C">
        <w:rPr>
          <w:rFonts w:ascii="Times New Roman" w:hAnsi="Times New Roman"/>
          <w:sz w:val="28"/>
          <w:szCs w:val="28"/>
        </w:rPr>
        <w:t>марту</w:t>
      </w:r>
      <w:r w:rsidR="00A02EA3" w:rsidRPr="009E3452">
        <w:rPr>
          <w:rFonts w:ascii="Times New Roman" w:hAnsi="Times New Roman"/>
          <w:sz w:val="28"/>
          <w:szCs w:val="28"/>
        </w:rPr>
        <w:t xml:space="preserve"> 2019</w:t>
      </w:r>
      <w:r w:rsidR="001527DC" w:rsidRPr="009E3452">
        <w:rPr>
          <w:rFonts w:ascii="Times New Roman" w:hAnsi="Times New Roman"/>
          <w:sz w:val="28"/>
          <w:szCs w:val="28"/>
        </w:rPr>
        <w:t xml:space="preserve"> </w:t>
      </w:r>
      <w:r w:rsidR="00F61DE5" w:rsidRPr="009E3452">
        <w:rPr>
          <w:rFonts w:ascii="Times New Roman" w:hAnsi="Times New Roman"/>
          <w:sz w:val="28"/>
          <w:szCs w:val="28"/>
        </w:rPr>
        <w:t xml:space="preserve">г. – </w:t>
      </w:r>
      <w:r w:rsidR="00AB233C">
        <w:rPr>
          <w:rFonts w:ascii="Times New Roman" w:hAnsi="Times New Roman"/>
          <w:sz w:val="28"/>
          <w:szCs w:val="28"/>
        </w:rPr>
        <w:t>99,9</w:t>
      </w:r>
      <w:r w:rsidR="001527DC" w:rsidRPr="009E3452">
        <w:rPr>
          <w:rFonts w:ascii="Times New Roman" w:hAnsi="Times New Roman"/>
          <w:sz w:val="28"/>
          <w:szCs w:val="28"/>
        </w:rPr>
        <w:t>)</w:t>
      </w:r>
      <w:r w:rsidR="00582234" w:rsidRPr="009E3452">
        <w:rPr>
          <w:rFonts w:ascii="Times New Roman" w:hAnsi="Times New Roman"/>
          <w:sz w:val="28"/>
          <w:szCs w:val="28"/>
        </w:rPr>
        <w:t>,</w:t>
      </w:r>
      <w:r w:rsidR="00404746" w:rsidRPr="009E3452">
        <w:rPr>
          <w:rFonts w:ascii="Times New Roman" w:hAnsi="Times New Roman"/>
          <w:sz w:val="28"/>
          <w:szCs w:val="28"/>
        </w:rPr>
        <w:t xml:space="preserve"> </w:t>
      </w:r>
      <w:r w:rsidR="003353B3" w:rsidRPr="009E3452">
        <w:rPr>
          <w:rFonts w:ascii="Times New Roman" w:hAnsi="Times New Roman"/>
          <w:sz w:val="28"/>
          <w:szCs w:val="28"/>
        </w:rPr>
        <w:t>в то</w:t>
      </w:r>
      <w:r w:rsidR="00A71214" w:rsidRPr="009E3452">
        <w:rPr>
          <w:rFonts w:ascii="Times New Roman" w:hAnsi="Times New Roman"/>
          <w:sz w:val="28"/>
          <w:szCs w:val="28"/>
        </w:rPr>
        <w:t xml:space="preserve">м числе </w:t>
      </w:r>
      <w:r w:rsidR="00AB233C">
        <w:rPr>
          <w:rFonts w:ascii="Times New Roman" w:hAnsi="Times New Roman"/>
          <w:sz w:val="28"/>
          <w:szCs w:val="28"/>
        </w:rPr>
        <w:br/>
      </w:r>
      <w:r w:rsidR="00A71214" w:rsidRPr="009E3452">
        <w:rPr>
          <w:rFonts w:ascii="Times New Roman" w:hAnsi="Times New Roman"/>
          <w:sz w:val="28"/>
          <w:szCs w:val="28"/>
        </w:rPr>
        <w:t>в растениеводстве – 100,</w:t>
      </w:r>
      <w:r w:rsidR="00AB233C">
        <w:rPr>
          <w:rFonts w:ascii="Times New Roman" w:hAnsi="Times New Roman"/>
          <w:sz w:val="28"/>
          <w:szCs w:val="28"/>
        </w:rPr>
        <w:t>0</w:t>
      </w:r>
      <w:r w:rsidR="00D90706" w:rsidRPr="009E3452">
        <w:rPr>
          <w:rFonts w:ascii="Times New Roman" w:hAnsi="Times New Roman"/>
          <w:sz w:val="28"/>
          <w:szCs w:val="28"/>
        </w:rPr>
        <w:t xml:space="preserve"> (10</w:t>
      </w:r>
      <w:r w:rsidR="00AB233C">
        <w:rPr>
          <w:rFonts w:ascii="Times New Roman" w:hAnsi="Times New Roman"/>
          <w:sz w:val="28"/>
          <w:szCs w:val="28"/>
        </w:rPr>
        <w:t>0</w:t>
      </w:r>
      <w:r w:rsidR="00D90706" w:rsidRPr="009E3452">
        <w:rPr>
          <w:rFonts w:ascii="Times New Roman" w:hAnsi="Times New Roman"/>
          <w:sz w:val="28"/>
          <w:szCs w:val="28"/>
        </w:rPr>
        <w:t>,7</w:t>
      </w:r>
      <w:r w:rsidR="001527DC" w:rsidRPr="009E3452">
        <w:rPr>
          <w:rFonts w:ascii="Times New Roman" w:hAnsi="Times New Roman"/>
          <w:sz w:val="28"/>
          <w:szCs w:val="28"/>
        </w:rPr>
        <w:t>),</w:t>
      </w:r>
      <w:r w:rsidR="00582234" w:rsidRPr="009E3452">
        <w:rPr>
          <w:rFonts w:ascii="Times New Roman" w:hAnsi="Times New Roman"/>
          <w:sz w:val="28"/>
          <w:szCs w:val="28"/>
        </w:rPr>
        <w:t xml:space="preserve"> в животновод</w:t>
      </w:r>
      <w:r w:rsidR="003C1DB1" w:rsidRPr="009E3452">
        <w:rPr>
          <w:rFonts w:ascii="Times New Roman" w:hAnsi="Times New Roman"/>
          <w:sz w:val="28"/>
          <w:szCs w:val="28"/>
        </w:rPr>
        <w:t>стве – 100,</w:t>
      </w:r>
      <w:r w:rsidR="00AB233C">
        <w:rPr>
          <w:rFonts w:ascii="Times New Roman" w:hAnsi="Times New Roman"/>
          <w:sz w:val="28"/>
          <w:szCs w:val="28"/>
        </w:rPr>
        <w:t>3</w:t>
      </w:r>
      <w:r w:rsidR="00D90706" w:rsidRPr="009E3452">
        <w:rPr>
          <w:rFonts w:ascii="Times New Roman" w:hAnsi="Times New Roman"/>
          <w:sz w:val="28"/>
          <w:szCs w:val="28"/>
        </w:rPr>
        <w:t xml:space="preserve"> (</w:t>
      </w:r>
      <w:r w:rsidR="00AB233C">
        <w:rPr>
          <w:rFonts w:ascii="Times New Roman" w:hAnsi="Times New Roman"/>
          <w:sz w:val="28"/>
          <w:szCs w:val="28"/>
        </w:rPr>
        <w:t>99,3</w:t>
      </w:r>
      <w:r w:rsidR="00582234" w:rsidRPr="009E3452">
        <w:rPr>
          <w:rFonts w:ascii="Times New Roman" w:hAnsi="Times New Roman"/>
          <w:sz w:val="28"/>
          <w:szCs w:val="28"/>
        </w:rPr>
        <w:t>%</w:t>
      </w:r>
      <w:r w:rsidR="001527DC" w:rsidRPr="009E3452">
        <w:rPr>
          <w:rFonts w:ascii="Times New Roman" w:hAnsi="Times New Roman"/>
          <w:sz w:val="28"/>
          <w:szCs w:val="28"/>
        </w:rPr>
        <w:t>)</w:t>
      </w:r>
      <w:r w:rsidR="003353B3" w:rsidRPr="009E3452">
        <w:rPr>
          <w:rFonts w:ascii="Times New Roman" w:hAnsi="Times New Roman"/>
          <w:sz w:val="28"/>
          <w:szCs w:val="28"/>
        </w:rPr>
        <w:t>.</w:t>
      </w:r>
    </w:p>
    <w:p w:rsidR="001A4039" w:rsidRPr="009E3452" w:rsidRDefault="001A4039" w:rsidP="004930E3">
      <w:pPr>
        <w:pStyle w:val="a3"/>
        <w:spacing w:line="264" w:lineRule="auto"/>
        <w:rPr>
          <w:rFonts w:ascii="Times New Roman" w:hAnsi="Times New Roman"/>
          <w:sz w:val="16"/>
          <w:szCs w:val="16"/>
        </w:rPr>
      </w:pPr>
    </w:p>
    <w:p w:rsidR="00404746" w:rsidRPr="009E3452" w:rsidRDefault="008931F7" w:rsidP="0040474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Индексы цен производителей сельскохозяйственной продукции в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2020 </w:t>
      </w: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г.</w:t>
      </w:r>
    </w:p>
    <w:p w:rsidR="008931F7" w:rsidRDefault="008931F7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bookmarkStart w:id="0" w:name="_Toc346786876"/>
      <w:bookmarkStart w:id="1" w:name="_Toc385578588"/>
      <w:bookmarkStart w:id="2" w:name="_Toc399839551"/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  <w:bookmarkEnd w:id="0"/>
      <w:bookmarkEnd w:id="1"/>
      <w:bookmarkEnd w:id="2"/>
    </w:p>
    <w:p w:rsidR="00CE3203" w:rsidRPr="009E3452" w:rsidRDefault="00CE3203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31F7" w:rsidRPr="009E3452" w:rsidRDefault="008931F7" w:rsidP="008931F7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9E3452">
        <w:rPr>
          <w:noProof/>
          <w:sz w:val="20"/>
        </w:rPr>
        <w:drawing>
          <wp:inline distT="0" distB="0" distL="0" distR="0" wp14:anchorId="71088586" wp14:editId="6EF7589E">
            <wp:extent cx="5048250" cy="30194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6937" w:rsidRPr="009E3452" w:rsidRDefault="009E6937" w:rsidP="00F61D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E2" w:rsidRDefault="006F615E" w:rsidP="004930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отношению к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из продукции растениеводства снизились цены на овощи на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том числе </w:t>
      </w:r>
      <w:r w:rsidR="00AA3FE2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огурцы закрытого грунта подешевели на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A3FE2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капуста – на 5,8</w:t>
      </w:r>
      <w:r w:rsidR="00FF16AC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3FE2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цены на </w:t>
      </w:r>
      <w:r w:rsidR="00150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8A25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50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гречиху – на 1,7%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15E" w:rsidRPr="009E3452" w:rsidRDefault="006F615E" w:rsidP="004930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продукции животноводства снизились цены на </w:t>
      </w:r>
      <w:r w:rsidR="00F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куриные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E22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,2%. Выросли цены на </w:t>
      </w:r>
      <w:r w:rsidR="00CE2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 (в живом весе)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E2278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1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рогатый </w:t>
      </w:r>
      <w:r w:rsidR="00CE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живом весе) – на </w:t>
      </w:r>
      <w:r w:rsidR="00CE227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5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3" w:name="_GoBack"/>
      <w:bookmarkEnd w:id="3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75A55" w:rsidRPr="009E3452" w:rsidRDefault="00975A55" w:rsidP="00D5120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04746" w:rsidRPr="009E3452" w:rsidRDefault="00D5120E" w:rsidP="00975A55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F46CD8" w:rsidRPr="00677DE7" w:rsidRDefault="00D5120E" w:rsidP="00404746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начальник отдела </w:t>
      </w:r>
      <w:r w:rsidRPr="00484F7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статистики цен и финансов</w:t>
      </w:r>
    </w:p>
    <w:sectPr w:rsidR="00F46CD8" w:rsidRPr="00677DE7" w:rsidSect="004047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C" w:rsidRDefault="00AC572C" w:rsidP="00AC572C">
      <w:pPr>
        <w:spacing w:after="0" w:line="240" w:lineRule="auto"/>
      </w:pPr>
      <w:r>
        <w:separator/>
      </w:r>
    </w:p>
  </w:endnote>
  <w:end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C" w:rsidRDefault="00AC572C" w:rsidP="00AC572C">
      <w:pPr>
        <w:spacing w:after="0" w:line="240" w:lineRule="auto"/>
      </w:pPr>
      <w:r>
        <w:separator/>
      </w:r>
    </w:p>
  </w:footnote>
  <w:foot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03137"/>
    <w:rsid w:val="0001414F"/>
    <w:rsid w:val="00015A89"/>
    <w:rsid w:val="000224B8"/>
    <w:rsid w:val="00027278"/>
    <w:rsid w:val="000321C0"/>
    <w:rsid w:val="00032DFB"/>
    <w:rsid w:val="00033BC8"/>
    <w:rsid w:val="00045624"/>
    <w:rsid w:val="00050B2C"/>
    <w:rsid w:val="0006440C"/>
    <w:rsid w:val="00073464"/>
    <w:rsid w:val="000B374A"/>
    <w:rsid w:val="000D0873"/>
    <w:rsid w:val="000D5601"/>
    <w:rsid w:val="000F0524"/>
    <w:rsid w:val="00102384"/>
    <w:rsid w:val="0011222D"/>
    <w:rsid w:val="0013384D"/>
    <w:rsid w:val="0015019E"/>
    <w:rsid w:val="001520F4"/>
    <w:rsid w:val="001527DC"/>
    <w:rsid w:val="00160AE8"/>
    <w:rsid w:val="00186161"/>
    <w:rsid w:val="001A29F9"/>
    <w:rsid w:val="001A4039"/>
    <w:rsid w:val="001B7B47"/>
    <w:rsid w:val="001C2CA7"/>
    <w:rsid w:val="001E04EA"/>
    <w:rsid w:val="001F196C"/>
    <w:rsid w:val="001F399B"/>
    <w:rsid w:val="00212678"/>
    <w:rsid w:val="0022775F"/>
    <w:rsid w:val="00233C2A"/>
    <w:rsid w:val="00247906"/>
    <w:rsid w:val="00251E33"/>
    <w:rsid w:val="00254916"/>
    <w:rsid w:val="002622C2"/>
    <w:rsid w:val="00272167"/>
    <w:rsid w:val="00283FF4"/>
    <w:rsid w:val="00284945"/>
    <w:rsid w:val="002B39C7"/>
    <w:rsid w:val="002C361C"/>
    <w:rsid w:val="002C731B"/>
    <w:rsid w:val="002D7F63"/>
    <w:rsid w:val="002E310D"/>
    <w:rsid w:val="002E7E73"/>
    <w:rsid w:val="002F6CD5"/>
    <w:rsid w:val="003353B3"/>
    <w:rsid w:val="00367C1F"/>
    <w:rsid w:val="00372E5F"/>
    <w:rsid w:val="00395AA5"/>
    <w:rsid w:val="003A77C7"/>
    <w:rsid w:val="003B311A"/>
    <w:rsid w:val="003C1DB1"/>
    <w:rsid w:val="003C2B3D"/>
    <w:rsid w:val="003C5BAB"/>
    <w:rsid w:val="003D67D1"/>
    <w:rsid w:val="003E3381"/>
    <w:rsid w:val="003F025E"/>
    <w:rsid w:val="00404746"/>
    <w:rsid w:val="0040735F"/>
    <w:rsid w:val="00417725"/>
    <w:rsid w:val="004206BC"/>
    <w:rsid w:val="00436121"/>
    <w:rsid w:val="0044092C"/>
    <w:rsid w:val="00484F74"/>
    <w:rsid w:val="004930E3"/>
    <w:rsid w:val="004A55B5"/>
    <w:rsid w:val="004C3740"/>
    <w:rsid w:val="004C6E00"/>
    <w:rsid w:val="004D1786"/>
    <w:rsid w:val="004D2773"/>
    <w:rsid w:val="004D3BBA"/>
    <w:rsid w:val="004D3D3B"/>
    <w:rsid w:val="004D632F"/>
    <w:rsid w:val="004E7972"/>
    <w:rsid w:val="00520417"/>
    <w:rsid w:val="005315D3"/>
    <w:rsid w:val="005412E3"/>
    <w:rsid w:val="0055529D"/>
    <w:rsid w:val="0056534F"/>
    <w:rsid w:val="00567C44"/>
    <w:rsid w:val="00580F30"/>
    <w:rsid w:val="00582234"/>
    <w:rsid w:val="00583C71"/>
    <w:rsid w:val="005A2976"/>
    <w:rsid w:val="005A31C1"/>
    <w:rsid w:val="005A6D75"/>
    <w:rsid w:val="005B3508"/>
    <w:rsid w:val="005C5A75"/>
    <w:rsid w:val="005C5E75"/>
    <w:rsid w:val="005D6D1A"/>
    <w:rsid w:val="006025F3"/>
    <w:rsid w:val="00616896"/>
    <w:rsid w:val="00626211"/>
    <w:rsid w:val="00627619"/>
    <w:rsid w:val="00636913"/>
    <w:rsid w:val="00637112"/>
    <w:rsid w:val="006447D3"/>
    <w:rsid w:val="00667EF0"/>
    <w:rsid w:val="00672C2C"/>
    <w:rsid w:val="00677DE7"/>
    <w:rsid w:val="006814F5"/>
    <w:rsid w:val="00694F49"/>
    <w:rsid w:val="006A484E"/>
    <w:rsid w:val="006C1821"/>
    <w:rsid w:val="006C2128"/>
    <w:rsid w:val="006C5E54"/>
    <w:rsid w:val="006D27F0"/>
    <w:rsid w:val="006D5B72"/>
    <w:rsid w:val="006F0388"/>
    <w:rsid w:val="006F615E"/>
    <w:rsid w:val="007104EA"/>
    <w:rsid w:val="00717680"/>
    <w:rsid w:val="00717893"/>
    <w:rsid w:val="00722771"/>
    <w:rsid w:val="00735631"/>
    <w:rsid w:val="007416D9"/>
    <w:rsid w:val="007441BE"/>
    <w:rsid w:val="00751A82"/>
    <w:rsid w:val="00766465"/>
    <w:rsid w:val="00780B1C"/>
    <w:rsid w:val="007864A4"/>
    <w:rsid w:val="00786A35"/>
    <w:rsid w:val="00787FD6"/>
    <w:rsid w:val="007B1AE4"/>
    <w:rsid w:val="007D0EF1"/>
    <w:rsid w:val="007D4058"/>
    <w:rsid w:val="007E2CA2"/>
    <w:rsid w:val="00803369"/>
    <w:rsid w:val="00807170"/>
    <w:rsid w:val="008173FA"/>
    <w:rsid w:val="00842F5D"/>
    <w:rsid w:val="0085438D"/>
    <w:rsid w:val="0085601B"/>
    <w:rsid w:val="00862D3B"/>
    <w:rsid w:val="0086681C"/>
    <w:rsid w:val="0087346D"/>
    <w:rsid w:val="008931F7"/>
    <w:rsid w:val="008A1DD4"/>
    <w:rsid w:val="008A2576"/>
    <w:rsid w:val="008C2A5D"/>
    <w:rsid w:val="008D5940"/>
    <w:rsid w:val="008E4223"/>
    <w:rsid w:val="008E447C"/>
    <w:rsid w:val="0091634B"/>
    <w:rsid w:val="00934BB6"/>
    <w:rsid w:val="00975A55"/>
    <w:rsid w:val="009873F1"/>
    <w:rsid w:val="00987A19"/>
    <w:rsid w:val="009A04D2"/>
    <w:rsid w:val="009B363B"/>
    <w:rsid w:val="009C2BB0"/>
    <w:rsid w:val="009C58A4"/>
    <w:rsid w:val="009D281D"/>
    <w:rsid w:val="009D28F0"/>
    <w:rsid w:val="009E3452"/>
    <w:rsid w:val="009E6937"/>
    <w:rsid w:val="009E6C7E"/>
    <w:rsid w:val="00A02EA3"/>
    <w:rsid w:val="00A05ADF"/>
    <w:rsid w:val="00A3689D"/>
    <w:rsid w:val="00A37C0E"/>
    <w:rsid w:val="00A61905"/>
    <w:rsid w:val="00A66078"/>
    <w:rsid w:val="00A71214"/>
    <w:rsid w:val="00A73E5F"/>
    <w:rsid w:val="00A91A2E"/>
    <w:rsid w:val="00AA3FE2"/>
    <w:rsid w:val="00AB233C"/>
    <w:rsid w:val="00AB345B"/>
    <w:rsid w:val="00AB638E"/>
    <w:rsid w:val="00AC050B"/>
    <w:rsid w:val="00AC1C48"/>
    <w:rsid w:val="00AC572C"/>
    <w:rsid w:val="00AD4AA8"/>
    <w:rsid w:val="00AE0ACE"/>
    <w:rsid w:val="00AF0CCA"/>
    <w:rsid w:val="00B016C2"/>
    <w:rsid w:val="00B07420"/>
    <w:rsid w:val="00B222C6"/>
    <w:rsid w:val="00B2477C"/>
    <w:rsid w:val="00B3071E"/>
    <w:rsid w:val="00B37FEF"/>
    <w:rsid w:val="00B713F6"/>
    <w:rsid w:val="00B769A5"/>
    <w:rsid w:val="00B81B82"/>
    <w:rsid w:val="00B83C45"/>
    <w:rsid w:val="00BA3E04"/>
    <w:rsid w:val="00BA4146"/>
    <w:rsid w:val="00BC7FD9"/>
    <w:rsid w:val="00BD4DD0"/>
    <w:rsid w:val="00BE0ACE"/>
    <w:rsid w:val="00C010C6"/>
    <w:rsid w:val="00C15D43"/>
    <w:rsid w:val="00C17292"/>
    <w:rsid w:val="00C91340"/>
    <w:rsid w:val="00CA1FF1"/>
    <w:rsid w:val="00CA542C"/>
    <w:rsid w:val="00CD0504"/>
    <w:rsid w:val="00CE2278"/>
    <w:rsid w:val="00CE3203"/>
    <w:rsid w:val="00CE426D"/>
    <w:rsid w:val="00CE5DF7"/>
    <w:rsid w:val="00CE67EB"/>
    <w:rsid w:val="00CF19E9"/>
    <w:rsid w:val="00D03A5A"/>
    <w:rsid w:val="00D07B75"/>
    <w:rsid w:val="00D23AC5"/>
    <w:rsid w:val="00D50FD1"/>
    <w:rsid w:val="00D5120E"/>
    <w:rsid w:val="00D56F0D"/>
    <w:rsid w:val="00D72D08"/>
    <w:rsid w:val="00D820EA"/>
    <w:rsid w:val="00D84C86"/>
    <w:rsid w:val="00D90706"/>
    <w:rsid w:val="00D955D2"/>
    <w:rsid w:val="00D95DF1"/>
    <w:rsid w:val="00DA5FA1"/>
    <w:rsid w:val="00DB3A24"/>
    <w:rsid w:val="00DE6583"/>
    <w:rsid w:val="00DF77B0"/>
    <w:rsid w:val="00E07C27"/>
    <w:rsid w:val="00E3238E"/>
    <w:rsid w:val="00E339C7"/>
    <w:rsid w:val="00E43B45"/>
    <w:rsid w:val="00E46595"/>
    <w:rsid w:val="00E57BE9"/>
    <w:rsid w:val="00E57F1D"/>
    <w:rsid w:val="00E8002B"/>
    <w:rsid w:val="00E8125B"/>
    <w:rsid w:val="00E85A44"/>
    <w:rsid w:val="00E90741"/>
    <w:rsid w:val="00E90EC9"/>
    <w:rsid w:val="00EA5311"/>
    <w:rsid w:val="00EA7F88"/>
    <w:rsid w:val="00EB1A64"/>
    <w:rsid w:val="00EE5917"/>
    <w:rsid w:val="00EF2AC2"/>
    <w:rsid w:val="00EF74C3"/>
    <w:rsid w:val="00F073A1"/>
    <w:rsid w:val="00F46CD8"/>
    <w:rsid w:val="00F5133D"/>
    <w:rsid w:val="00F532BC"/>
    <w:rsid w:val="00F61DE5"/>
    <w:rsid w:val="00F63153"/>
    <w:rsid w:val="00F95061"/>
    <w:rsid w:val="00FE0E7E"/>
    <w:rsid w:val="00FE499C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579437543569085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invertIfNegative val="0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8228050783080192E-3"/>
                  <c:y val="2.0524744876204554E-2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</a:rPr>
                      <a:t>102,3</a:t>
                    </a:r>
                  </a:p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endParaRPr lang="en-US" baseline="0">
                      <a:solidFill>
                        <a:srgbClr val="0070C0"/>
                      </a:solidFill>
                    </a:endParaRPr>
                  </a:p>
                </c:rich>
              </c:tx>
              <c:numFmt formatCode="#,##0.0" sourceLinked="0"/>
              <c:spPr>
                <a:ln w="6350"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25786378089221E-3"/>
                  <c:y val="4.758282220070084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</a:rPr>
                      <a:t>100,6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16162429436358E-3"/>
                  <c:y val="-2.725728802616250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B05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B050"/>
                        </a:solidFill>
                        <a:latin typeface="Arial" panose="020B0604020202020204" pitchFamily="34" charset="0"/>
                      </a:rPr>
                      <a:t>102,7</a:t>
                    </a:r>
                    <a:endParaRPr lang="en-US" baseline="0">
                      <a:solidFill>
                        <a:srgbClr val="00B05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21365830137783E-3"/>
                  <c:y val="4.9326989206563083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7030A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99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numFmt formatCode="#,##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380823064361323E-3"/>
                  <c:y val="4.3078305051440762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297083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297083"/>
                        </a:solidFill>
                        <a:latin typeface="Arial" panose="020B0604020202020204" pitchFamily="34" charset="0"/>
                      </a:rPr>
                      <a:t>100,0</a:t>
                    </a:r>
                    <a:endParaRPr lang="en-US" baseline="0">
                      <a:solidFill>
                        <a:srgbClr val="297083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97356181541139E-2"/>
                  <c:y val="-2.41744291767450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</a:rPr>
                      <a:t>87,4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63424518743668E-2"/>
                  <c:y val="-3.776348217910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паром, кондиционирование воздуха</c:v>
                </c:pt>
                <c:pt idx="4">
                  <c:v>Водоснабжение, водоотведение, организация сбора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102.3</c:v>
                </c:pt>
                <c:pt idx="1">
                  <c:v>100.6</c:v>
                </c:pt>
                <c:pt idx="2">
                  <c:v>102.7</c:v>
                </c:pt>
                <c:pt idx="3">
                  <c:v>99.2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85486976"/>
        <c:axId val="87112320"/>
      </c:barChart>
      <c:catAx>
        <c:axId val="85486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112320"/>
        <c:crossesAt val="99"/>
        <c:auto val="1"/>
        <c:lblAlgn val="ctr"/>
        <c:lblOffset val="100"/>
        <c:noMultiLvlLbl val="0"/>
      </c:catAx>
      <c:valAx>
        <c:axId val="87112320"/>
        <c:scaling>
          <c:orientation val="minMax"/>
          <c:max val="103"/>
          <c:min val="9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548697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7.4653857175998581E-2"/>
          <c:y val="0.61119167590682177"/>
          <c:w val="0.85069210369501036"/>
          <c:h val="0.35213552851348129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99440400138663E-2"/>
          <c:y val="7.7660812903118978E-2"/>
          <c:w val="0.89013811798115394"/>
          <c:h val="0.67026869064047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00B050"/>
            </a:solidFill>
            <a:ln w="23089">
              <a:noFill/>
            </a:ln>
          </c:spPr>
          <c:invertIfNegative val="0"/>
          <c:dLbls>
            <c:dLbl>
              <c:idx val="0"/>
              <c:layout>
                <c:manualLayout>
                  <c:x val="-5.4196998960035652E-4"/>
                  <c:y val="-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,</a:t>
                    </a:r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972168573268E-3"/>
                  <c:y val="-4.2067612210934203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0,6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094339622641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094339622641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sz="1000" baseline="0">
                    <a:solidFill>
                      <a:srgbClr val="007033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100.9</c:v>
                </c:pt>
                <c:pt idx="1">
                  <c:v>100.6</c:v>
                </c:pt>
                <c:pt idx="2" formatCode="General">
                  <c:v>100.3</c:v>
                </c:pt>
                <c:pt idx="3" formatCode="0.0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Животноводство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62893081761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9433962264151E-2"/>
                  <c:y val="4.2060988433228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>
                    <a:solidFill>
                      <a:srgbClr val="C0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100.5</c:v>
                </c:pt>
                <c:pt idx="1">
                  <c:v>99.7</c:v>
                </c:pt>
                <c:pt idx="2" formatCode="General">
                  <c:v>100.9</c:v>
                </c:pt>
                <c:pt idx="3" formatCode="0.00">
                  <c:v>100.3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4"/>
        <c:axId val="108960768"/>
        <c:axId val="108979712"/>
      </c:barChart>
      <c:catAx>
        <c:axId val="1089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8979712"/>
        <c:crosses val="autoZero"/>
        <c:auto val="1"/>
        <c:lblAlgn val="ctr"/>
        <c:lblOffset val="100"/>
        <c:noMultiLvlLbl val="0"/>
      </c:catAx>
      <c:valAx>
        <c:axId val="108979712"/>
        <c:scaling>
          <c:orientation val="minMax"/>
          <c:max val="101"/>
          <c:min val="99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8960768"/>
        <c:crosses val="autoZero"/>
        <c:crossBetween val="between"/>
        <c:majorUnit val="1"/>
        <c:minorUnit val="0.2"/>
      </c:valAx>
    </c:plotArea>
    <c:legend>
      <c:legendPos val="r"/>
      <c:layout>
        <c:manualLayout>
          <c:xMode val="edge"/>
          <c:yMode val="edge"/>
          <c:x val="0.10000376368048335"/>
          <c:y val="0.8712376861983161"/>
          <c:w val="0.83838359827663056"/>
          <c:h val="0.12876226433840882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DA76-8DFA-4B1F-AF43-E7F3177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Усанова Ирина Александровна</cp:lastModifiedBy>
  <cp:revision>55</cp:revision>
  <cp:lastPrinted>2020-05-20T11:55:00Z</cp:lastPrinted>
  <dcterms:created xsi:type="dcterms:W3CDTF">2020-03-18T05:47:00Z</dcterms:created>
  <dcterms:modified xsi:type="dcterms:W3CDTF">2020-05-21T12:00:00Z</dcterms:modified>
</cp:coreProperties>
</file>